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48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before="240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ROSAC0083ZPB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i w:val="1"/>
          <w:iCs w:val="1"/>
          <w:color w:val="808080"/>
        </w:rPr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Fântânița Murfatlar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p w:rsidR="00000000" w:rsidDel="00000000" w:rsidP="00000000" w:rsidRDefault="00000000" w:rsidRPr="00000000" w14:paraId="0000000F">
      <w:pP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79.0" w:type="dxa"/>
        <w:jc w:val="left"/>
        <w:tblInd w:w="-98.0" w:type="dxa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D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E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1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79.0" w:type="dxa"/>
        <w:jc w:val="left"/>
        <w:tblInd w:w="-98.0" w:type="dxa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5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6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D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E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F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0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76,93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13,32%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-98.0" w:type="dxa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Constanța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-98.0" w:type="dxa"/>
        <w:tblLayout w:type="fixed"/>
        <w:tblLook w:val="0400"/>
      </w:tblPr>
      <w:tblGrid>
        <w:gridCol w:w="2803"/>
        <w:gridCol w:w="236"/>
        <w:gridCol w:w="2874"/>
        <w:gridCol w:w="236"/>
        <w:gridCol w:w="2831"/>
        <w:tblGridChange w:id="0">
          <w:tblGrid>
            <w:gridCol w:w="2803"/>
            <w:gridCol w:w="236"/>
            <w:gridCol w:w="2874"/>
            <w:gridCol w:w="236"/>
            <w:gridCol w:w="28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72,63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– Secțiunea a III-a – zone protejate, cu modificările și completările ulterioare -  Se suprapune cu rezervația naturală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RONPA0381 Fântânița Murfatlar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 w14:paraId="00000077">
      <w:pPr>
        <w:pBdr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                                                                                                                                      - Ordinul Ministerului Mediului, Apelor şi Pădurilor nr. 1.227/2016 privind aprobarea Planului de management al sitului Natura 2000 ROSCI0083 Fântâniţa Murfatlar şi al Rezervaţiei naturale Fântâniţa - Murfatlar, cod 2.364;</w:t>
      </w:r>
    </w:p>
    <w:p w:rsidR="00000000" w:rsidDel="00000000" w:rsidP="00000000" w:rsidRDefault="00000000" w:rsidRPr="00000000" w14:paraId="00000078">
      <w:pPr>
        <w:pBdr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9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nr. 25/2026 pentru modificarea și completarea Ordonanței de urgență a Guvernului nr. 57/2007 privind regimul ariilor naturale protejate, conservarea habitatelor naturale, a florei și faunei sălbatice. 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3.0" w:type="dxa"/>
        <w:jc w:val="left"/>
        <w:tblInd w:w="-97.0" w:type="dxa"/>
        <w:tblLayout w:type="fixed"/>
        <w:tblLook w:val="0400"/>
      </w:tblPr>
      <w:tblGrid>
        <w:gridCol w:w="4496"/>
        <w:gridCol w:w="4467"/>
        <w:tblGridChange w:id="0">
          <w:tblGrid>
            <w:gridCol w:w="4496"/>
            <w:gridCol w:w="446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91AA* Vegetaţie forestieră ponto-sarmatică cu stejar pufos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Adonis vernalis var. Murfathariensis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Carduus murfatlarii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Linum borzaeanum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Stipa lessingiana murfatlarii, Stipa joannis dobrogensis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Centaurea napulifera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Buffonia tenuifolia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Amygdalus nana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Peonia tenuifolia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4053 Paracaloptenus caloptenoides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1219 Testudo graeca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2635 Vormela peregusna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9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A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B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C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D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F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A0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A1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A2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A3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A4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A5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rPr>
          <w:color w:val="dc39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color w:val="dc39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3.2.2.1. Cod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3.2.2.2.  Detalii privind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4,30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B5">
      <w:pPr>
        <w:pBdr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                                                                                                                                         - - Ordinul Ministerului Mediului, Apelor şi Pădurilor nr. 1.227/2016 privind aprobarea Planului de management al sitului Natura 2000 ROSCI0083 Fântâniţa Murfatlar şi al Rezervaţiei naturale Fântâniţa - Murfatlar, cod 2.364;</w:t>
      </w:r>
    </w:p>
    <w:p w:rsidR="00000000" w:rsidDel="00000000" w:rsidP="00000000" w:rsidRDefault="00000000" w:rsidRPr="00000000" w14:paraId="000000B6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nr. 25/2026 pentru modificarea și completarea Ordonanței de urgență a Guvernului nr. 57/2007 privind regimul ariilor naturale protejate, conservarea habitatelor naturale, a florei și faunei sălbatice.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9"/>
        <w:tblW w:w="8963.0" w:type="dxa"/>
        <w:jc w:val="left"/>
        <w:tblInd w:w="-97.0" w:type="dxa"/>
        <w:tblLayout w:type="fixed"/>
        <w:tblLook w:val="0400"/>
      </w:tblPr>
      <w:tblGrid>
        <w:gridCol w:w="4499"/>
        <w:gridCol w:w="4464"/>
        <w:tblGridChange w:id="0">
          <w:tblGrid>
            <w:gridCol w:w="4499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9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A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C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91AA* Vegetaţie forestieră ponto-sarmatică cu stejar pufos</w:t>
            </w:r>
          </w:p>
          <w:p w:rsidR="00000000" w:rsidDel="00000000" w:rsidP="00000000" w:rsidRDefault="00000000" w:rsidRPr="00000000" w14:paraId="000000BE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91I0* Vegetaţie de silvostepă eurosiberiană cu Quercus spp.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C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Adonis vernalis var. Murfathariensis</w:t>
            </w:r>
          </w:p>
          <w:p w:rsidR="00000000" w:rsidDel="00000000" w:rsidP="00000000" w:rsidRDefault="00000000" w:rsidRPr="00000000" w14:paraId="000000C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Carduus murfatlarii</w:t>
            </w:r>
          </w:p>
          <w:p w:rsidR="00000000" w:rsidDel="00000000" w:rsidP="00000000" w:rsidRDefault="00000000" w:rsidRPr="00000000" w14:paraId="000000C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Linum borzaeanum</w:t>
            </w:r>
          </w:p>
          <w:p w:rsidR="00000000" w:rsidDel="00000000" w:rsidP="00000000" w:rsidRDefault="00000000" w:rsidRPr="00000000" w14:paraId="000000C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Stipa lessingiana murfatlarii, Stipa joannis dobrogensis</w:t>
            </w:r>
          </w:p>
          <w:p w:rsidR="00000000" w:rsidDel="00000000" w:rsidP="00000000" w:rsidRDefault="00000000" w:rsidRPr="00000000" w14:paraId="000000C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Centaurea napulifera</w:t>
            </w:r>
          </w:p>
          <w:p w:rsidR="00000000" w:rsidDel="00000000" w:rsidP="00000000" w:rsidRDefault="00000000" w:rsidRPr="00000000" w14:paraId="000000C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Buffonia tenuifolia</w:t>
            </w:r>
          </w:p>
          <w:p w:rsidR="00000000" w:rsidDel="00000000" w:rsidP="00000000" w:rsidRDefault="00000000" w:rsidRPr="00000000" w14:paraId="000000C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Amygdalus nana</w:t>
            </w:r>
          </w:p>
          <w:p w:rsidR="00000000" w:rsidDel="00000000" w:rsidP="00000000" w:rsidRDefault="00000000" w:rsidRPr="00000000" w14:paraId="000000C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Peonia tenuifolia</w:t>
            </w:r>
          </w:p>
          <w:p w:rsidR="00000000" w:rsidDel="00000000" w:rsidP="00000000" w:rsidRDefault="00000000" w:rsidRPr="00000000" w14:paraId="000000C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CA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1219 Testudo graeca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Desemnarea are la bază valoarea ecologică ridicată a habitatelor și speciilor de interes conservativ asociate ecosistemelor forestiere.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D3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D4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D5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D6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D7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D8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D9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DA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DB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DC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DD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D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DF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E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Bavaru A., 1970, Rezervaţia naturală Fântâniţa - Murfatlar, Jud. Constanţa, Com. de Bot., SSB: 103-110</w:t>
      </w:r>
    </w:p>
    <w:p w:rsidR="00000000" w:rsidDel="00000000" w:rsidP="00000000" w:rsidRDefault="00000000" w:rsidRPr="00000000" w14:paraId="000000E6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4 februarie 2025 – Constanța.</w:t>
      </w:r>
    </w:p>
    <w:p w:rsidR="00000000" w:rsidDel="00000000" w:rsidP="00000000" w:rsidRDefault="00000000" w:rsidRPr="00000000" w14:paraId="000000EC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21 ianuarie 2026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cu participarea factorilor interesați relevanți din județul Constanța.</w:t>
      </w:r>
    </w:p>
    <w:p w:rsidR="00000000" w:rsidDel="00000000" w:rsidP="00000000" w:rsidRDefault="00000000" w:rsidRPr="00000000" w14:paraId="000000ED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2"/>
          <w:szCs w:val="22"/>
        </w:rPr>
      </w:pPr>
      <w:bookmarkStart w:colFirst="0" w:colLast="0" w:name="_heading=h.oawrpt48zk5n" w:id="0"/>
      <w:bookmarkEnd w:id="0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4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4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4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jveWk5r5BfE6ApVFh4iDDo9jpw==">CgMxLjAyDmgub2F3cnB0NDh6azVuOAByITFmNEFXME1fNklKblRBNzBuaFI1VGgtZGVIcF9LNDlKTg==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